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29" w:rsidRDefault="00621A29" w:rsidP="00621A29">
      <w:pPr>
        <w:shd w:val="clear" w:color="auto" w:fill="FFFFFF"/>
        <w:spacing w:before="75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>Střednědobý výhled rozpočtu</w:t>
      </w:r>
      <w:r>
        <w:rPr>
          <w:rFonts w:ascii="Arial" w:eastAsia="Times New Roman" w:hAnsi="Arial" w:cs="Arial"/>
          <w:b/>
          <w:bCs/>
          <w:color w:val="1A4480"/>
          <w:kern w:val="36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obce Labská Stráň na období 2021- 2025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5"/>
        <w:gridCol w:w="3939"/>
        <w:gridCol w:w="1828"/>
        <w:gridCol w:w="1828"/>
        <w:gridCol w:w="1828"/>
        <w:gridCol w:w="1828"/>
        <w:gridCol w:w="1828"/>
      </w:tblGrid>
      <w:tr w:rsidR="00621A29" w:rsidTr="00621A29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PŘÍJMY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2025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Daňové příjmy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3 400 000,00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3 500 000,00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3 600 000,00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3 700 000,00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3 800 000,00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Nedaňové příjmy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470 000,00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Kapitálové příjmy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Přijaté transfery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300 000,00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500 000,00</w:t>
            </w:r>
          </w:p>
        </w:tc>
      </w:tr>
      <w:tr w:rsidR="00621A29" w:rsidTr="00621A29">
        <w:tc>
          <w:tcPr>
            <w:tcW w:w="350" w:type="pct"/>
            <w:tcBorders>
              <w:top w:val="doub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0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4 150 000,00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4 250 000,00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4 460 000,00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4 560 000,00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4 770 000,00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21A29" w:rsidTr="00621A29">
        <w:tc>
          <w:tcPr>
            <w:tcW w:w="5000" w:type="pct"/>
            <w:gridSpan w:val="7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2025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Běžné výdaje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3 150 000,00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3 250 000,00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3 460 000,00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3 560 000,00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3 770 000,00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Kapitálové výdaje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1 000 000,00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1 000 000,00</w:t>
            </w:r>
          </w:p>
        </w:tc>
      </w:tr>
      <w:tr w:rsidR="00621A29" w:rsidTr="00621A29">
        <w:tc>
          <w:tcPr>
            <w:tcW w:w="350" w:type="pct"/>
            <w:tcBorders>
              <w:top w:val="doub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4 150 000,00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4 250 000,00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4 460 000,00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4 560 000,00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4 770 000,00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21A29" w:rsidTr="00621A29">
        <w:tc>
          <w:tcPr>
            <w:tcW w:w="5000" w:type="pct"/>
            <w:gridSpan w:val="7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2025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změna stavu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krátk.prostř.na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b.ú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621A29" w:rsidTr="00621A29">
        <w:tc>
          <w:tcPr>
            <w:tcW w:w="350" w:type="pct"/>
            <w:tcBorders>
              <w:top w:val="doub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0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financování celkem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621A29" w:rsidTr="00621A29">
        <w:tc>
          <w:tcPr>
            <w:tcW w:w="350" w:type="pc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21A29" w:rsidTr="00621A29">
        <w:tc>
          <w:tcPr>
            <w:tcW w:w="5000" w:type="pct"/>
            <w:gridSpan w:val="7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VÝSLEDEK HOSPODAŘENÍ</w:t>
            </w:r>
          </w:p>
        </w:tc>
      </w:tr>
      <w:tr w:rsidR="00621A29" w:rsidTr="00621A29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2025</w:t>
            </w:r>
          </w:p>
        </w:tc>
      </w:tr>
      <w:tr w:rsidR="00621A29" w:rsidTr="00621A29">
        <w:tc>
          <w:tcPr>
            <w:tcW w:w="350" w:type="pct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21A29" w:rsidRDefault="00621A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0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výsledek hospodaření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1A29" w:rsidRDefault="006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</w:tbl>
    <w:p w:rsidR="00621A29" w:rsidRDefault="00621A29" w:rsidP="00621A2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Zastupitelstvo obce Labská Stráň  schvaluje tento střednědobý výhled </w:t>
      </w:r>
      <w:r w:rsidR="00AF4397">
        <w:rPr>
          <w:rFonts w:ascii="Arial" w:hAnsi="Arial" w:cs="Arial"/>
          <w:color w:val="000000"/>
          <w:sz w:val="24"/>
          <w:szCs w:val="24"/>
        </w:rPr>
        <w:t xml:space="preserve">rozpočtu </w:t>
      </w:r>
      <w:r>
        <w:rPr>
          <w:rFonts w:ascii="Arial" w:hAnsi="Arial" w:cs="Arial"/>
          <w:color w:val="000000"/>
          <w:sz w:val="24"/>
          <w:szCs w:val="24"/>
        </w:rPr>
        <w:t>na období let 2021-2025 v souladu s ustanovením § 3 zákona číslo 250/2000 Sb., o rozpočtových pravidlech územních rozpočtů.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Schváleno zastupitelstvem obce Labská Stráň dne  16. 12. 2019</w:t>
      </w:r>
    </w:p>
    <w:p w:rsidR="00621A29" w:rsidRDefault="00621A29" w:rsidP="00621A2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21A29" w:rsidRDefault="00621A29" w:rsidP="00621A2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21A29" w:rsidRDefault="00621A29" w:rsidP="00621A2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21A29" w:rsidRDefault="00621A29" w:rsidP="00621A2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21A29" w:rsidRDefault="00621A29" w:rsidP="00621A2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Ludmila Hejdová                                                                                                                                                                           starostka obce</w:t>
      </w:r>
    </w:p>
    <w:p w:rsidR="00621A29" w:rsidRDefault="00621A29" w:rsidP="00621A29"/>
    <w:p w:rsidR="00621A29" w:rsidRDefault="00621A29" w:rsidP="00621A29"/>
    <w:p w:rsidR="00621A29" w:rsidRDefault="00621A29" w:rsidP="00621A29"/>
    <w:p w:rsidR="00E84F3B" w:rsidRPr="00621A29" w:rsidRDefault="00E84F3B" w:rsidP="00621A29"/>
    <w:sectPr w:rsidR="00E84F3B" w:rsidRPr="00621A29" w:rsidSect="00621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A29"/>
    <w:rsid w:val="00226D29"/>
    <w:rsid w:val="00621A29"/>
    <w:rsid w:val="00AF4397"/>
    <w:rsid w:val="00D02790"/>
    <w:rsid w:val="00E8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Nácar</dc:creator>
  <cp:lastModifiedBy>Obec</cp:lastModifiedBy>
  <cp:revision>2</cp:revision>
  <dcterms:created xsi:type="dcterms:W3CDTF">2021-10-04T07:24:00Z</dcterms:created>
  <dcterms:modified xsi:type="dcterms:W3CDTF">2021-10-04T07:24:00Z</dcterms:modified>
</cp:coreProperties>
</file>